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6195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TID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4C28">
        <w:rPr>
          <w:rFonts w:ascii="Arial" w:hAnsi="Arial" w:cs="Arial"/>
          <w:b/>
          <w:sz w:val="20"/>
          <w:szCs w:val="20"/>
        </w:rPr>
        <w:t>Board resolution on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6195C">
        <w:rPr>
          <w:rFonts w:ascii="Arial" w:hAnsi="Arial" w:cs="Arial"/>
          <w:sz w:val="20"/>
          <w:szCs w:val="20"/>
        </w:rPr>
        <w:t>06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6195C" w:rsidRPr="0006195C">
        <w:rPr>
          <w:rFonts w:ascii="Arial" w:hAnsi="Arial" w:cs="Arial"/>
          <w:sz w:val="20"/>
          <w:szCs w:val="20"/>
        </w:rPr>
        <w:t xml:space="preserve">Tin </w:t>
      </w:r>
      <w:proofErr w:type="spellStart"/>
      <w:r w:rsidR="0006195C" w:rsidRPr="0006195C">
        <w:rPr>
          <w:rFonts w:ascii="Arial" w:hAnsi="Arial" w:cs="Arial"/>
          <w:sz w:val="20"/>
          <w:szCs w:val="20"/>
        </w:rPr>
        <w:t>Nghia</w:t>
      </w:r>
      <w:proofErr w:type="spellEnd"/>
      <w:r w:rsidR="0006195C" w:rsidRPr="0006195C">
        <w:rPr>
          <w:rFonts w:ascii="Arial" w:hAnsi="Arial" w:cs="Arial"/>
          <w:sz w:val="20"/>
          <w:szCs w:val="20"/>
        </w:rPr>
        <w:t xml:space="preserve"> Corporation</w:t>
      </w:r>
      <w:r w:rsidR="0006195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A4C28">
        <w:rPr>
          <w:rFonts w:ascii="Arial" w:hAnsi="Arial" w:cs="Arial"/>
          <w:sz w:val="20"/>
          <w:szCs w:val="20"/>
        </w:rPr>
        <w:t xml:space="preserve">Board resolution on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6195C" w:rsidRDefault="000619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195C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>Approve</w:t>
      </w:r>
      <w:r w:rsidRPr="0006195C">
        <w:rPr>
          <w:rFonts w:ascii="Arial" w:hAnsi="Arial" w:cs="Arial"/>
          <w:sz w:val="20"/>
          <w:szCs w:val="20"/>
        </w:rPr>
        <w:t xml:space="preserve"> cancel</w:t>
      </w:r>
      <w:r>
        <w:rPr>
          <w:rFonts w:ascii="Arial" w:hAnsi="Arial" w:cs="Arial"/>
          <w:sz w:val="20"/>
          <w:szCs w:val="20"/>
        </w:rPr>
        <w:t>lation of</w:t>
      </w:r>
      <w:r w:rsidRPr="0006195C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l</w:t>
      </w:r>
      <w:r w:rsidRPr="0006195C">
        <w:rPr>
          <w:rFonts w:ascii="Arial" w:hAnsi="Arial" w:cs="Arial"/>
          <w:sz w:val="20"/>
          <w:szCs w:val="20"/>
        </w:rPr>
        <w:t xml:space="preserve">ist of securities owners </w:t>
      </w:r>
      <w:r>
        <w:rPr>
          <w:rFonts w:ascii="Arial" w:hAnsi="Arial" w:cs="Arial"/>
          <w:sz w:val="20"/>
          <w:szCs w:val="20"/>
        </w:rPr>
        <w:t>exercising the right of</w:t>
      </w:r>
      <w:r w:rsidRPr="0006195C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06195C">
        <w:rPr>
          <w:rFonts w:ascii="Arial" w:hAnsi="Arial" w:cs="Arial"/>
          <w:sz w:val="20"/>
          <w:szCs w:val="20"/>
        </w:rPr>
        <w:t xml:space="preserve"> the Annual General Meeting of Shareholders in 2020 as follows: </w:t>
      </w:r>
    </w:p>
    <w:p w:rsidR="00432F5F" w:rsidRDefault="000619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</w:t>
      </w:r>
      <w:r w:rsidR="00432F5F">
        <w:rPr>
          <w:rFonts w:ascii="Arial" w:hAnsi="Arial" w:cs="Arial"/>
          <w:sz w:val="20"/>
          <w:szCs w:val="20"/>
        </w:rPr>
        <w:t>: March 30, 2020</w:t>
      </w:r>
    </w:p>
    <w:p w:rsidR="00432F5F" w:rsidRDefault="00432F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6195C" w:rsidRPr="0006195C">
        <w:rPr>
          <w:rFonts w:ascii="Arial" w:hAnsi="Arial" w:cs="Arial"/>
          <w:sz w:val="20"/>
          <w:szCs w:val="20"/>
        </w:rPr>
        <w:t xml:space="preserve">Reason and purpose: Organizing the Annual General Meeting </w:t>
      </w:r>
      <w:r>
        <w:rPr>
          <w:rFonts w:ascii="Arial" w:hAnsi="Arial" w:cs="Arial"/>
          <w:sz w:val="20"/>
          <w:szCs w:val="20"/>
        </w:rPr>
        <w:t>of Shareholders in 2020</w:t>
      </w:r>
    </w:p>
    <w:p w:rsidR="00AD2E21" w:rsidRDefault="00432F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Reason for cancellation</w:t>
      </w:r>
      <w:r w:rsidR="0006195C" w:rsidRPr="0006195C">
        <w:rPr>
          <w:rFonts w:ascii="Arial" w:hAnsi="Arial" w:cs="Arial"/>
          <w:sz w:val="20"/>
          <w:szCs w:val="20"/>
        </w:rPr>
        <w:t>: Due to the</w:t>
      </w:r>
      <w:r>
        <w:rPr>
          <w:rFonts w:ascii="Arial" w:hAnsi="Arial" w:cs="Arial"/>
          <w:sz w:val="20"/>
          <w:szCs w:val="20"/>
        </w:rPr>
        <w:t xml:space="preserve"> complicated situation of Covid-19 epidemic, the Corporation </w:t>
      </w:r>
      <w:r w:rsidR="0006195C" w:rsidRPr="0006195C">
        <w:rPr>
          <w:rFonts w:ascii="Arial" w:hAnsi="Arial" w:cs="Arial"/>
          <w:sz w:val="20"/>
          <w:szCs w:val="20"/>
        </w:rPr>
        <w:t>delayed the organization of the Annual General Meeting of Shareholders in 2020</w:t>
      </w:r>
      <w:r w:rsidR="00394345">
        <w:rPr>
          <w:rFonts w:ascii="Arial" w:hAnsi="Arial" w:cs="Arial"/>
          <w:sz w:val="20"/>
          <w:szCs w:val="20"/>
        </w:rPr>
        <w:t>.</w:t>
      </w:r>
      <w:r w:rsidR="0006195C" w:rsidRPr="0006195C">
        <w:rPr>
          <w:rFonts w:ascii="Arial" w:hAnsi="Arial" w:cs="Arial"/>
          <w:sz w:val="20"/>
          <w:szCs w:val="20"/>
        </w:rPr>
        <w:t xml:space="preserve"> In order </w:t>
      </w:r>
      <w:r w:rsidR="0052396C">
        <w:rPr>
          <w:rFonts w:ascii="Arial" w:hAnsi="Arial" w:cs="Arial"/>
          <w:sz w:val="20"/>
          <w:szCs w:val="20"/>
        </w:rPr>
        <w:t>for</w:t>
      </w:r>
      <w:r w:rsidR="0006195C" w:rsidRPr="0006195C">
        <w:rPr>
          <w:rFonts w:ascii="Arial" w:hAnsi="Arial" w:cs="Arial"/>
          <w:sz w:val="20"/>
          <w:szCs w:val="20"/>
        </w:rPr>
        <w:t xml:space="preserve"> the list of shareholders close to the </w:t>
      </w:r>
      <w:r w:rsidR="00394345">
        <w:rPr>
          <w:rFonts w:ascii="Arial" w:hAnsi="Arial" w:cs="Arial"/>
          <w:sz w:val="20"/>
          <w:szCs w:val="20"/>
        </w:rPr>
        <w:t>date of holding the annual General Meeting of Shareholders</w:t>
      </w:r>
      <w:r w:rsidR="0052396C">
        <w:rPr>
          <w:rFonts w:ascii="Arial" w:hAnsi="Arial" w:cs="Arial"/>
          <w:sz w:val="20"/>
          <w:szCs w:val="20"/>
        </w:rPr>
        <w:t>, the Corporation requested</w:t>
      </w:r>
      <w:r w:rsidR="00394345">
        <w:rPr>
          <w:rFonts w:ascii="Arial" w:hAnsi="Arial" w:cs="Arial"/>
          <w:sz w:val="20"/>
          <w:szCs w:val="20"/>
        </w:rPr>
        <w:t xml:space="preserve"> the Vietnam Securities Depository</w:t>
      </w:r>
      <w:r w:rsidR="0006195C" w:rsidRPr="0006195C">
        <w:rPr>
          <w:rFonts w:ascii="Arial" w:hAnsi="Arial" w:cs="Arial"/>
          <w:sz w:val="20"/>
          <w:szCs w:val="20"/>
        </w:rPr>
        <w:t xml:space="preserve"> to cancel </w:t>
      </w:r>
      <w:r w:rsidR="00AD2E21">
        <w:rPr>
          <w:rFonts w:ascii="Arial" w:hAnsi="Arial" w:cs="Arial"/>
          <w:sz w:val="20"/>
          <w:szCs w:val="20"/>
        </w:rPr>
        <w:t>the record date of list of shareholders of</w:t>
      </w:r>
      <w:r w:rsidR="0006195C" w:rsidRPr="0006195C">
        <w:rPr>
          <w:rFonts w:ascii="Arial" w:hAnsi="Arial" w:cs="Arial"/>
          <w:sz w:val="20"/>
          <w:szCs w:val="20"/>
        </w:rPr>
        <w:t xml:space="preserve"> March 30, 2020, the next </w:t>
      </w:r>
      <w:r w:rsidR="00AD2E21">
        <w:rPr>
          <w:rFonts w:ascii="Arial" w:hAnsi="Arial" w:cs="Arial"/>
          <w:sz w:val="20"/>
          <w:szCs w:val="20"/>
        </w:rPr>
        <w:t>record date will be announced later</w:t>
      </w:r>
    </w:p>
    <w:p w:rsidR="00AD1123" w:rsidRDefault="000619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195C">
        <w:rPr>
          <w:rFonts w:ascii="Arial" w:hAnsi="Arial" w:cs="Arial"/>
          <w:sz w:val="20"/>
          <w:szCs w:val="20"/>
        </w:rPr>
        <w:t xml:space="preserve">Article 2: Approve the plan and agenda for the Annual General Meeting of Shareholders </w:t>
      </w:r>
      <w:r w:rsidR="00AD1123" w:rsidRPr="00AD1123">
        <w:rPr>
          <w:rFonts w:ascii="Arial" w:hAnsi="Arial" w:cs="Arial"/>
          <w:sz w:val="20"/>
          <w:szCs w:val="20"/>
        </w:rPr>
        <w:t xml:space="preserve">with the following main contents: </w:t>
      </w:r>
    </w:p>
    <w:p w:rsidR="00AD1123" w:rsidRDefault="00AD112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D1123">
        <w:rPr>
          <w:rFonts w:ascii="Arial" w:hAnsi="Arial" w:cs="Arial"/>
          <w:sz w:val="20"/>
          <w:szCs w:val="20"/>
        </w:rPr>
        <w:t>Estimated location</w:t>
      </w:r>
      <w:r>
        <w:rPr>
          <w:rFonts w:ascii="Arial" w:hAnsi="Arial" w:cs="Arial"/>
          <w:sz w:val="20"/>
          <w:szCs w:val="20"/>
        </w:rPr>
        <w:t xml:space="preserve"> and</w:t>
      </w:r>
      <w:r w:rsidRPr="00AD1123">
        <w:rPr>
          <w:rFonts w:ascii="Arial" w:hAnsi="Arial" w:cs="Arial"/>
          <w:sz w:val="20"/>
          <w:szCs w:val="20"/>
        </w:rPr>
        <w:t xml:space="preserve"> time: </w:t>
      </w:r>
    </w:p>
    <w:p w:rsidR="00AD1123" w:rsidRDefault="00AD112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12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 time: Friday, June 12, 2020</w:t>
      </w:r>
    </w:p>
    <w:p w:rsidR="00AD1123" w:rsidRDefault="00AD112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12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Meeting location: Headquarter of Tin </w:t>
      </w:r>
      <w:proofErr w:type="spellStart"/>
      <w:r>
        <w:rPr>
          <w:rFonts w:ascii="Arial" w:hAnsi="Arial" w:cs="Arial"/>
          <w:sz w:val="20"/>
          <w:szCs w:val="20"/>
        </w:rPr>
        <w:t>Nghia</w:t>
      </w:r>
      <w:proofErr w:type="spellEnd"/>
      <w:r>
        <w:rPr>
          <w:rFonts w:ascii="Arial" w:hAnsi="Arial" w:cs="Arial"/>
          <w:sz w:val="20"/>
          <w:szCs w:val="20"/>
        </w:rPr>
        <w:t xml:space="preserve"> Corporation</w:t>
      </w:r>
    </w:p>
    <w:p w:rsidR="00AD1123" w:rsidRDefault="00AD112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Address: No. 96, Ha </w:t>
      </w:r>
      <w:proofErr w:type="spellStart"/>
      <w:r>
        <w:rPr>
          <w:rFonts w:ascii="Arial" w:hAnsi="Arial" w:cs="Arial"/>
          <w:sz w:val="20"/>
          <w:szCs w:val="20"/>
        </w:rPr>
        <w:t>Huy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123">
        <w:rPr>
          <w:rFonts w:ascii="Arial" w:hAnsi="Arial" w:cs="Arial"/>
          <w:sz w:val="20"/>
          <w:szCs w:val="20"/>
        </w:rPr>
        <w:t>Quyet</w:t>
      </w:r>
      <w:proofErr w:type="spellEnd"/>
      <w:r w:rsidRPr="00AD11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123">
        <w:rPr>
          <w:rFonts w:ascii="Arial" w:hAnsi="Arial" w:cs="Arial"/>
          <w:sz w:val="20"/>
          <w:szCs w:val="20"/>
        </w:rPr>
        <w:t>Thang</w:t>
      </w:r>
      <w:proofErr w:type="spellEnd"/>
      <w:r>
        <w:rPr>
          <w:rFonts w:ascii="Arial" w:hAnsi="Arial" w:cs="Arial"/>
          <w:sz w:val="20"/>
          <w:szCs w:val="20"/>
        </w:rPr>
        <w:t xml:space="preserve"> Ward</w:t>
      </w:r>
      <w:r w:rsidRPr="00AD1123">
        <w:rPr>
          <w:rFonts w:ascii="Arial" w:hAnsi="Arial" w:cs="Arial"/>
          <w:sz w:val="20"/>
          <w:szCs w:val="20"/>
        </w:rPr>
        <w:t>, Bi</w:t>
      </w:r>
      <w:r>
        <w:rPr>
          <w:rFonts w:ascii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City,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067239" w:rsidRDefault="00AD112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D1123">
        <w:rPr>
          <w:rFonts w:ascii="Arial" w:hAnsi="Arial" w:cs="Arial"/>
          <w:sz w:val="20"/>
          <w:szCs w:val="20"/>
        </w:rPr>
        <w:t xml:space="preserve"> Finalizing the list of shareholders attending the </w:t>
      </w:r>
      <w:r w:rsidR="00067239">
        <w:rPr>
          <w:rFonts w:ascii="Arial" w:hAnsi="Arial" w:cs="Arial"/>
          <w:sz w:val="20"/>
          <w:szCs w:val="20"/>
        </w:rPr>
        <w:t>annual General Meeting of Shareholders</w:t>
      </w:r>
      <w:r w:rsidRPr="00AD1123">
        <w:rPr>
          <w:rFonts w:ascii="Arial" w:hAnsi="Arial" w:cs="Arial"/>
          <w:sz w:val="20"/>
          <w:szCs w:val="20"/>
        </w:rPr>
        <w:t xml:space="preserve"> (</w:t>
      </w:r>
      <w:r w:rsidR="00067239">
        <w:rPr>
          <w:rFonts w:ascii="Arial" w:hAnsi="Arial" w:cs="Arial"/>
          <w:sz w:val="20"/>
          <w:szCs w:val="20"/>
        </w:rPr>
        <w:t>record date to exercise the right of</w:t>
      </w:r>
      <w:r w:rsidRPr="00AD1123">
        <w:rPr>
          <w:rFonts w:ascii="Arial" w:hAnsi="Arial" w:cs="Arial"/>
          <w:sz w:val="20"/>
          <w:szCs w:val="20"/>
        </w:rPr>
        <w:t xml:space="preserve"> attend</w:t>
      </w:r>
      <w:r w:rsidR="00067239">
        <w:rPr>
          <w:rFonts w:ascii="Arial" w:hAnsi="Arial" w:cs="Arial"/>
          <w:sz w:val="20"/>
          <w:szCs w:val="20"/>
        </w:rPr>
        <w:t>ing</w:t>
      </w:r>
      <w:r w:rsidRPr="00AD1123">
        <w:rPr>
          <w:rFonts w:ascii="Arial" w:hAnsi="Arial" w:cs="Arial"/>
          <w:sz w:val="20"/>
          <w:szCs w:val="20"/>
        </w:rPr>
        <w:t xml:space="preserve"> the Annual General Meeting of Share</w:t>
      </w:r>
      <w:r w:rsidR="00067239">
        <w:rPr>
          <w:rFonts w:ascii="Arial" w:hAnsi="Arial" w:cs="Arial"/>
          <w:sz w:val="20"/>
          <w:szCs w:val="20"/>
        </w:rPr>
        <w:t>holders in 2020): Ma</w:t>
      </w:r>
      <w:bookmarkStart w:id="0" w:name="_GoBack"/>
      <w:bookmarkEnd w:id="0"/>
      <w:r w:rsidR="00067239">
        <w:rPr>
          <w:rFonts w:ascii="Arial" w:hAnsi="Arial" w:cs="Arial"/>
          <w:sz w:val="20"/>
          <w:szCs w:val="20"/>
        </w:rPr>
        <w:t>y 26, 2020</w:t>
      </w:r>
    </w:p>
    <w:p w:rsidR="00067239" w:rsidRDefault="000672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D1123" w:rsidRPr="00AD1123">
        <w:rPr>
          <w:rFonts w:ascii="Arial" w:hAnsi="Arial" w:cs="Arial"/>
          <w:sz w:val="20"/>
          <w:szCs w:val="20"/>
        </w:rPr>
        <w:t xml:space="preserve">Expected content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AD1123" w:rsidRPr="00AD1123">
        <w:rPr>
          <w:rFonts w:ascii="Arial" w:hAnsi="Arial" w:cs="Arial"/>
          <w:sz w:val="20"/>
          <w:szCs w:val="20"/>
        </w:rPr>
        <w:t xml:space="preserve">: </w:t>
      </w:r>
    </w:p>
    <w:p w:rsidR="00890812" w:rsidRDefault="00AD112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123">
        <w:rPr>
          <w:rFonts w:ascii="Arial" w:hAnsi="Arial" w:cs="Arial"/>
          <w:sz w:val="20"/>
          <w:szCs w:val="20"/>
        </w:rPr>
        <w:t>a</w:t>
      </w:r>
      <w:r w:rsidR="00067239">
        <w:rPr>
          <w:rFonts w:ascii="Arial" w:hAnsi="Arial" w:cs="Arial"/>
          <w:sz w:val="20"/>
          <w:szCs w:val="20"/>
        </w:rPr>
        <w:t>.</w:t>
      </w:r>
      <w:r w:rsidRPr="00AD1123">
        <w:rPr>
          <w:rFonts w:ascii="Arial" w:hAnsi="Arial" w:cs="Arial"/>
          <w:sz w:val="20"/>
          <w:szCs w:val="20"/>
        </w:rPr>
        <w:t xml:space="preserve"> Report of the Board of Directors </w:t>
      </w:r>
      <w:r w:rsidR="00067239">
        <w:rPr>
          <w:rFonts w:ascii="Arial" w:hAnsi="Arial" w:cs="Arial"/>
          <w:sz w:val="20"/>
          <w:szCs w:val="20"/>
        </w:rPr>
        <w:t xml:space="preserve">on </w:t>
      </w:r>
      <w:r w:rsidRPr="00AD1123">
        <w:rPr>
          <w:rFonts w:ascii="Arial" w:hAnsi="Arial" w:cs="Arial"/>
          <w:sz w:val="20"/>
          <w:szCs w:val="20"/>
        </w:rPr>
        <w:t xml:space="preserve">assessing the operation of the Corporation and </w:t>
      </w:r>
      <w:r w:rsidR="00067239" w:rsidRPr="00AD1123">
        <w:rPr>
          <w:rFonts w:ascii="Arial" w:hAnsi="Arial" w:cs="Arial"/>
          <w:sz w:val="20"/>
          <w:szCs w:val="20"/>
        </w:rPr>
        <w:t xml:space="preserve">activities </w:t>
      </w:r>
      <w:r w:rsidR="00067239">
        <w:rPr>
          <w:rFonts w:ascii="Arial" w:hAnsi="Arial" w:cs="Arial"/>
          <w:sz w:val="20"/>
          <w:szCs w:val="20"/>
        </w:rPr>
        <w:t xml:space="preserve">of </w:t>
      </w:r>
      <w:r w:rsidRPr="00AD1123">
        <w:rPr>
          <w:rFonts w:ascii="Arial" w:hAnsi="Arial" w:cs="Arial"/>
          <w:sz w:val="20"/>
          <w:szCs w:val="20"/>
        </w:rPr>
        <w:t xml:space="preserve">the Board of Directors in 2019, </w:t>
      </w:r>
      <w:r w:rsidR="00890812" w:rsidRPr="00AD1123">
        <w:rPr>
          <w:rFonts w:ascii="Arial" w:hAnsi="Arial" w:cs="Arial"/>
          <w:sz w:val="20"/>
          <w:szCs w:val="20"/>
        </w:rPr>
        <w:t xml:space="preserve">plan </w:t>
      </w:r>
      <w:r w:rsidR="00890812">
        <w:rPr>
          <w:rFonts w:ascii="Arial" w:hAnsi="Arial" w:cs="Arial"/>
          <w:sz w:val="20"/>
          <w:szCs w:val="20"/>
        </w:rPr>
        <w:t xml:space="preserve">on </w:t>
      </w:r>
      <w:r w:rsidRPr="00AD1123">
        <w:rPr>
          <w:rFonts w:ascii="Arial" w:hAnsi="Arial" w:cs="Arial"/>
          <w:sz w:val="20"/>
          <w:szCs w:val="20"/>
        </w:rPr>
        <w:t>business and</w:t>
      </w:r>
      <w:r w:rsidR="00890812">
        <w:rPr>
          <w:rFonts w:ascii="Arial" w:hAnsi="Arial" w:cs="Arial"/>
          <w:sz w:val="20"/>
          <w:szCs w:val="20"/>
        </w:rPr>
        <w:t xml:space="preserve"> development investment in 2020</w:t>
      </w:r>
    </w:p>
    <w:p w:rsidR="00890812" w:rsidRDefault="008908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AD1123" w:rsidRPr="00AD1123">
        <w:rPr>
          <w:rFonts w:ascii="Arial" w:hAnsi="Arial" w:cs="Arial"/>
          <w:sz w:val="20"/>
          <w:szCs w:val="20"/>
        </w:rPr>
        <w:t xml:space="preserve">Appraisal </w:t>
      </w:r>
      <w:r>
        <w:rPr>
          <w:rFonts w:ascii="Arial" w:hAnsi="Arial" w:cs="Arial"/>
          <w:sz w:val="20"/>
          <w:szCs w:val="20"/>
        </w:rPr>
        <w:t>of financial statement of 2019 of the Supervisory Board</w:t>
      </w:r>
    </w:p>
    <w:p w:rsidR="007B5A4C" w:rsidRDefault="008908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Approve statements: Statement on</w:t>
      </w:r>
      <w:r w:rsidR="00AD1123" w:rsidRPr="00AD1123">
        <w:rPr>
          <w:rFonts w:ascii="Arial" w:hAnsi="Arial" w:cs="Arial"/>
          <w:sz w:val="20"/>
          <w:szCs w:val="20"/>
        </w:rPr>
        <w:t xml:space="preserve"> approval of audited </w:t>
      </w:r>
      <w:r>
        <w:rPr>
          <w:rFonts w:ascii="Arial" w:hAnsi="Arial" w:cs="Arial"/>
          <w:sz w:val="20"/>
          <w:szCs w:val="20"/>
        </w:rPr>
        <w:t xml:space="preserve">financial statement of 2019; </w:t>
      </w:r>
      <w:r w:rsidR="00AD1123" w:rsidRPr="00AD1123">
        <w:rPr>
          <w:rFonts w:ascii="Arial" w:hAnsi="Arial" w:cs="Arial"/>
          <w:sz w:val="20"/>
          <w:szCs w:val="20"/>
        </w:rPr>
        <w:t>Statement o</w:t>
      </w:r>
      <w:r>
        <w:rPr>
          <w:rFonts w:ascii="Arial" w:hAnsi="Arial" w:cs="Arial"/>
          <w:sz w:val="20"/>
          <w:szCs w:val="20"/>
        </w:rPr>
        <w:t>n</w:t>
      </w:r>
      <w:r w:rsidR="00AD1123" w:rsidRPr="00AD1123">
        <w:rPr>
          <w:rFonts w:ascii="Arial" w:hAnsi="Arial" w:cs="Arial"/>
          <w:sz w:val="20"/>
          <w:szCs w:val="20"/>
        </w:rPr>
        <w:t xml:space="preserve"> amendments and supplements to the </w:t>
      </w:r>
      <w:r>
        <w:rPr>
          <w:rFonts w:ascii="Arial" w:hAnsi="Arial" w:cs="Arial"/>
          <w:sz w:val="20"/>
          <w:szCs w:val="20"/>
        </w:rPr>
        <w:t>Charter</w:t>
      </w:r>
      <w:r w:rsidR="00081073">
        <w:rPr>
          <w:rFonts w:ascii="Arial" w:hAnsi="Arial" w:cs="Arial"/>
          <w:sz w:val="20"/>
          <w:szCs w:val="20"/>
        </w:rPr>
        <w:t xml:space="preserve"> of the Corporation; Statement on 2019</w:t>
      </w:r>
      <w:r w:rsidR="00AD1123" w:rsidRPr="00AD1123">
        <w:rPr>
          <w:rFonts w:ascii="Arial" w:hAnsi="Arial" w:cs="Arial"/>
          <w:sz w:val="20"/>
          <w:szCs w:val="20"/>
        </w:rPr>
        <w:t xml:space="preserve"> profit distribution plan</w:t>
      </w:r>
      <w:r w:rsidR="00081073">
        <w:rPr>
          <w:rFonts w:ascii="Arial" w:hAnsi="Arial" w:cs="Arial"/>
          <w:sz w:val="20"/>
          <w:szCs w:val="20"/>
        </w:rPr>
        <w:t>; Statement on</w:t>
      </w:r>
      <w:r w:rsidR="00AD1123" w:rsidRPr="00AD1123">
        <w:rPr>
          <w:rFonts w:ascii="Arial" w:hAnsi="Arial" w:cs="Arial"/>
          <w:sz w:val="20"/>
          <w:szCs w:val="20"/>
        </w:rPr>
        <w:t xml:space="preserve"> remuneration, salary and bonus of the Board of Directors and the Supervisory Board in 2020; </w:t>
      </w:r>
      <w:r w:rsidR="00081073">
        <w:rPr>
          <w:rFonts w:ascii="Arial" w:hAnsi="Arial" w:cs="Arial"/>
          <w:sz w:val="20"/>
          <w:szCs w:val="20"/>
        </w:rPr>
        <w:t>Statement on</w:t>
      </w:r>
      <w:r w:rsidR="00AD1123" w:rsidRPr="00AD1123">
        <w:rPr>
          <w:rFonts w:ascii="Arial" w:hAnsi="Arial" w:cs="Arial"/>
          <w:sz w:val="20"/>
          <w:szCs w:val="20"/>
        </w:rPr>
        <w:t xml:space="preserve"> selecting an auditing unit </w:t>
      </w:r>
      <w:r w:rsidR="00081073">
        <w:rPr>
          <w:rFonts w:ascii="Arial" w:hAnsi="Arial" w:cs="Arial"/>
          <w:sz w:val="20"/>
          <w:szCs w:val="20"/>
        </w:rPr>
        <w:t xml:space="preserve">for financial statement of 2020; Statement on </w:t>
      </w:r>
      <w:r w:rsidR="00AD1123" w:rsidRPr="00AD1123">
        <w:rPr>
          <w:rFonts w:ascii="Arial" w:hAnsi="Arial" w:cs="Arial"/>
          <w:sz w:val="20"/>
          <w:szCs w:val="20"/>
        </w:rPr>
        <w:t xml:space="preserve">the </w:t>
      </w:r>
      <w:r w:rsidR="00081073">
        <w:rPr>
          <w:rFonts w:ascii="Arial" w:hAnsi="Arial" w:cs="Arial"/>
          <w:sz w:val="20"/>
          <w:szCs w:val="20"/>
        </w:rPr>
        <w:t xml:space="preserve">annual </w:t>
      </w:r>
      <w:r w:rsidR="00AD1123" w:rsidRPr="00AD1123">
        <w:rPr>
          <w:rFonts w:ascii="Arial" w:hAnsi="Arial" w:cs="Arial"/>
          <w:sz w:val="20"/>
          <w:szCs w:val="20"/>
        </w:rPr>
        <w:lastRenderedPageBreak/>
        <w:t>General Meeting of Shareholders</w:t>
      </w:r>
      <w:r w:rsidR="007B5A4C">
        <w:rPr>
          <w:rFonts w:ascii="Arial" w:hAnsi="Arial" w:cs="Arial"/>
          <w:sz w:val="20"/>
          <w:szCs w:val="20"/>
        </w:rPr>
        <w:t xml:space="preserve"> authorizing</w:t>
      </w:r>
      <w:r w:rsidR="00AD1123" w:rsidRPr="00AD1123">
        <w:rPr>
          <w:rFonts w:ascii="Arial" w:hAnsi="Arial" w:cs="Arial"/>
          <w:sz w:val="20"/>
          <w:szCs w:val="20"/>
        </w:rPr>
        <w:t xml:space="preserve"> to the Board of Directors and </w:t>
      </w:r>
      <w:r w:rsidR="007B5A4C">
        <w:rPr>
          <w:rFonts w:ascii="Arial" w:hAnsi="Arial" w:cs="Arial"/>
          <w:sz w:val="20"/>
          <w:szCs w:val="20"/>
        </w:rPr>
        <w:t>Statements on change</w:t>
      </w:r>
      <w:r w:rsidR="00AD1123" w:rsidRPr="00AD1123">
        <w:rPr>
          <w:rFonts w:ascii="Arial" w:hAnsi="Arial" w:cs="Arial"/>
          <w:sz w:val="20"/>
          <w:szCs w:val="20"/>
        </w:rPr>
        <w:t xml:space="preserve"> in personnel of the Board of Direct</w:t>
      </w:r>
      <w:r w:rsidR="007B5A4C">
        <w:rPr>
          <w:rFonts w:ascii="Arial" w:hAnsi="Arial" w:cs="Arial"/>
          <w:sz w:val="20"/>
          <w:szCs w:val="20"/>
        </w:rPr>
        <w:t>ors and the Supervisory Board in</w:t>
      </w:r>
      <w:r w:rsidR="00AD1123" w:rsidRPr="00AD1123">
        <w:rPr>
          <w:rFonts w:ascii="Arial" w:hAnsi="Arial" w:cs="Arial"/>
          <w:sz w:val="20"/>
          <w:szCs w:val="20"/>
        </w:rPr>
        <w:t xml:space="preserve"> the first term </w:t>
      </w:r>
      <w:r w:rsidR="007B5A4C">
        <w:rPr>
          <w:rFonts w:ascii="Arial" w:hAnsi="Arial" w:cs="Arial"/>
          <w:sz w:val="20"/>
          <w:szCs w:val="20"/>
        </w:rPr>
        <w:t>(2016 - 2021)</w:t>
      </w:r>
    </w:p>
    <w:p w:rsidR="007B5A4C" w:rsidRDefault="007B5A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Other contents (if any)</w:t>
      </w:r>
    </w:p>
    <w:p w:rsidR="007B5A4C" w:rsidRDefault="00AD112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123">
        <w:rPr>
          <w:rFonts w:ascii="Arial" w:hAnsi="Arial" w:cs="Arial"/>
          <w:sz w:val="20"/>
          <w:szCs w:val="20"/>
        </w:rPr>
        <w:t xml:space="preserve">Article 3: Implementation: </w:t>
      </w:r>
    </w:p>
    <w:p w:rsidR="00095AA3" w:rsidRDefault="007B5A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The Chair</w:t>
      </w:r>
      <w:r w:rsidR="00AD1123" w:rsidRPr="00AD1123">
        <w:rPr>
          <w:rFonts w:ascii="Arial" w:hAnsi="Arial" w:cs="Arial"/>
          <w:sz w:val="20"/>
          <w:szCs w:val="20"/>
        </w:rPr>
        <w:t xml:space="preserve"> of the Board of Directors shall</w:t>
      </w:r>
      <w:r w:rsidR="00095AA3">
        <w:rPr>
          <w:rFonts w:ascii="Arial" w:hAnsi="Arial" w:cs="Arial"/>
          <w:sz w:val="20"/>
          <w:szCs w:val="20"/>
        </w:rPr>
        <w:t>,</w:t>
      </w:r>
      <w:r w:rsidR="00AD1123" w:rsidRPr="00AD1123">
        <w:rPr>
          <w:rFonts w:ascii="Arial" w:hAnsi="Arial" w:cs="Arial"/>
          <w:sz w:val="20"/>
          <w:szCs w:val="20"/>
        </w:rPr>
        <w:t xml:space="preserve"> base</w:t>
      </w:r>
      <w:r w:rsidR="00095AA3">
        <w:rPr>
          <w:rFonts w:ascii="Arial" w:hAnsi="Arial" w:cs="Arial"/>
          <w:sz w:val="20"/>
          <w:szCs w:val="20"/>
        </w:rPr>
        <w:t>d on his</w:t>
      </w:r>
      <w:r w:rsidR="00AD1123" w:rsidRPr="00AD1123">
        <w:rPr>
          <w:rFonts w:ascii="Arial" w:hAnsi="Arial" w:cs="Arial"/>
          <w:sz w:val="20"/>
          <w:szCs w:val="20"/>
        </w:rPr>
        <w:t xml:space="preserve">/ her competence and duties: </w:t>
      </w:r>
    </w:p>
    <w:p w:rsidR="008169C3" w:rsidRDefault="008169C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Issue</w:t>
      </w:r>
      <w:r w:rsidR="00AD1123" w:rsidRPr="00AD1123">
        <w:rPr>
          <w:rFonts w:ascii="Arial" w:hAnsi="Arial" w:cs="Arial"/>
          <w:sz w:val="20"/>
          <w:szCs w:val="20"/>
        </w:rPr>
        <w:t xml:space="preserve"> decisions of the Board of Directors on relevant issues mentioned i</w:t>
      </w:r>
      <w:r>
        <w:rPr>
          <w:rFonts w:ascii="Arial" w:hAnsi="Arial" w:cs="Arial"/>
          <w:sz w:val="20"/>
          <w:szCs w:val="20"/>
        </w:rPr>
        <w:t>n Article 1 of this Resolution</w:t>
      </w:r>
    </w:p>
    <w:p w:rsidR="008169C3" w:rsidRDefault="008169C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. Direct the Management Board</w:t>
      </w:r>
      <w:r w:rsidR="00AD1123" w:rsidRPr="00AD1123">
        <w:rPr>
          <w:rFonts w:ascii="Arial" w:hAnsi="Arial" w:cs="Arial"/>
          <w:sz w:val="20"/>
          <w:szCs w:val="20"/>
        </w:rPr>
        <w:t xml:space="preserve">: </w:t>
      </w:r>
    </w:p>
    <w:p w:rsidR="008169C3" w:rsidRDefault="00AD112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123">
        <w:rPr>
          <w:rFonts w:ascii="Arial" w:hAnsi="Arial" w:cs="Arial"/>
          <w:sz w:val="20"/>
          <w:szCs w:val="20"/>
        </w:rPr>
        <w:t xml:space="preserve">- </w:t>
      </w:r>
      <w:r w:rsidR="008169C3">
        <w:rPr>
          <w:rFonts w:ascii="Arial" w:hAnsi="Arial" w:cs="Arial"/>
          <w:sz w:val="20"/>
          <w:szCs w:val="20"/>
        </w:rPr>
        <w:t>To c</w:t>
      </w:r>
      <w:r w:rsidRPr="00AD1123">
        <w:rPr>
          <w:rFonts w:ascii="Arial" w:hAnsi="Arial" w:cs="Arial"/>
          <w:sz w:val="20"/>
          <w:szCs w:val="20"/>
        </w:rPr>
        <w:t xml:space="preserve">omplete the content of the Annual General Meeting of Shareholders </w:t>
      </w:r>
      <w:r w:rsidR="008169C3">
        <w:rPr>
          <w:rFonts w:ascii="Arial" w:hAnsi="Arial" w:cs="Arial"/>
          <w:sz w:val="20"/>
          <w:szCs w:val="20"/>
        </w:rPr>
        <w:t>in 2020</w:t>
      </w:r>
    </w:p>
    <w:p w:rsidR="00B86F66" w:rsidRDefault="00AD112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123">
        <w:rPr>
          <w:rFonts w:ascii="Arial" w:hAnsi="Arial" w:cs="Arial"/>
          <w:sz w:val="20"/>
          <w:szCs w:val="20"/>
        </w:rPr>
        <w:t xml:space="preserve">- Assign the </w:t>
      </w:r>
      <w:r w:rsidR="008169C3">
        <w:rPr>
          <w:rFonts w:ascii="Arial" w:hAnsi="Arial" w:cs="Arial"/>
          <w:sz w:val="20"/>
          <w:szCs w:val="20"/>
        </w:rPr>
        <w:t>Management Board</w:t>
      </w:r>
      <w:r w:rsidRPr="00AD1123">
        <w:rPr>
          <w:rFonts w:ascii="Arial" w:hAnsi="Arial" w:cs="Arial"/>
          <w:sz w:val="20"/>
          <w:szCs w:val="20"/>
        </w:rPr>
        <w:t xml:space="preserve"> to calculate the targets of 2020, develop specific implementation solutions and programs, suitable to the reality </w:t>
      </w:r>
      <w:r w:rsidR="00B86F66">
        <w:rPr>
          <w:rFonts w:ascii="Arial" w:hAnsi="Arial" w:cs="Arial"/>
          <w:sz w:val="20"/>
          <w:szCs w:val="20"/>
        </w:rPr>
        <w:t>to submit</w:t>
      </w:r>
      <w:r w:rsidRPr="00AD1123">
        <w:rPr>
          <w:rFonts w:ascii="Arial" w:hAnsi="Arial" w:cs="Arial"/>
          <w:sz w:val="20"/>
          <w:szCs w:val="20"/>
        </w:rPr>
        <w:t xml:space="preserve"> to the Annual General </w:t>
      </w:r>
      <w:r w:rsidR="00B86F66">
        <w:rPr>
          <w:rFonts w:ascii="Arial" w:hAnsi="Arial" w:cs="Arial"/>
          <w:sz w:val="20"/>
          <w:szCs w:val="20"/>
        </w:rPr>
        <w:t>Meeting of Shareholders in 2020</w:t>
      </w:r>
    </w:p>
    <w:p w:rsidR="0006195C" w:rsidRDefault="00B86F6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</w:t>
      </w:r>
      <w:r w:rsidR="00AD1123" w:rsidRPr="00AD1123">
        <w:rPr>
          <w:rFonts w:ascii="Arial" w:hAnsi="Arial" w:cs="Arial"/>
          <w:sz w:val="20"/>
          <w:szCs w:val="20"/>
        </w:rPr>
        <w:t xml:space="preserve">his Resolution </w:t>
      </w:r>
      <w:r>
        <w:rPr>
          <w:rFonts w:ascii="Arial" w:hAnsi="Arial" w:cs="Arial"/>
          <w:sz w:val="20"/>
          <w:szCs w:val="20"/>
        </w:rPr>
        <w:t>is v</w:t>
      </w:r>
      <w:r w:rsidR="00AD1123" w:rsidRPr="00AD1123">
        <w:rPr>
          <w:rFonts w:ascii="Arial" w:hAnsi="Arial" w:cs="Arial"/>
          <w:sz w:val="20"/>
          <w:szCs w:val="20"/>
        </w:rPr>
        <w:t xml:space="preserve">alid from the date of </w:t>
      </w:r>
      <w:r>
        <w:rPr>
          <w:rFonts w:ascii="Arial" w:hAnsi="Arial" w:cs="Arial"/>
          <w:sz w:val="20"/>
          <w:szCs w:val="20"/>
        </w:rPr>
        <w:t xml:space="preserve">signing. </w:t>
      </w:r>
      <w:r w:rsidR="00AD1123" w:rsidRPr="00AD1123">
        <w:rPr>
          <w:rFonts w:ascii="Arial" w:hAnsi="Arial" w:cs="Arial"/>
          <w:sz w:val="20"/>
          <w:szCs w:val="20"/>
        </w:rPr>
        <w:t xml:space="preserve">Members of the Board of Directors and </w:t>
      </w:r>
      <w:r>
        <w:rPr>
          <w:rFonts w:ascii="Arial" w:hAnsi="Arial" w:cs="Arial"/>
          <w:sz w:val="20"/>
          <w:szCs w:val="20"/>
        </w:rPr>
        <w:t>Management Board</w:t>
      </w:r>
      <w:r w:rsidR="00AD1123" w:rsidRPr="00AD1123">
        <w:rPr>
          <w:rFonts w:ascii="Arial" w:hAnsi="Arial" w:cs="Arial"/>
          <w:sz w:val="20"/>
          <w:szCs w:val="20"/>
        </w:rPr>
        <w:t xml:space="preserve"> are responsible for the implementation of this Resolution </w:t>
      </w:r>
    </w:p>
    <w:sectPr w:rsidR="0006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6195C"/>
    <w:rsid w:val="00067239"/>
    <w:rsid w:val="00075754"/>
    <w:rsid w:val="00081073"/>
    <w:rsid w:val="00095AA3"/>
    <w:rsid w:val="000A0B74"/>
    <w:rsid w:val="000B6969"/>
    <w:rsid w:val="000D20D4"/>
    <w:rsid w:val="000E4CD5"/>
    <w:rsid w:val="000E518E"/>
    <w:rsid w:val="000E71F4"/>
    <w:rsid w:val="00132EC5"/>
    <w:rsid w:val="00146DCF"/>
    <w:rsid w:val="00155048"/>
    <w:rsid w:val="0016411D"/>
    <w:rsid w:val="00167E2F"/>
    <w:rsid w:val="00191F14"/>
    <w:rsid w:val="001E707C"/>
    <w:rsid w:val="001F34A1"/>
    <w:rsid w:val="001F6744"/>
    <w:rsid w:val="002164D2"/>
    <w:rsid w:val="002319EE"/>
    <w:rsid w:val="0028284F"/>
    <w:rsid w:val="00296BF9"/>
    <w:rsid w:val="002A3D5D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94345"/>
    <w:rsid w:val="00394778"/>
    <w:rsid w:val="00397004"/>
    <w:rsid w:val="003A0ECB"/>
    <w:rsid w:val="003A5CE9"/>
    <w:rsid w:val="003B73F7"/>
    <w:rsid w:val="003C1805"/>
    <w:rsid w:val="003C4606"/>
    <w:rsid w:val="00403A9C"/>
    <w:rsid w:val="00420169"/>
    <w:rsid w:val="0042783A"/>
    <w:rsid w:val="00432F5F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2396C"/>
    <w:rsid w:val="0055067A"/>
    <w:rsid w:val="005610CB"/>
    <w:rsid w:val="00576A91"/>
    <w:rsid w:val="0058434E"/>
    <w:rsid w:val="005906FC"/>
    <w:rsid w:val="005B1FDE"/>
    <w:rsid w:val="005B40E5"/>
    <w:rsid w:val="005F7ED5"/>
    <w:rsid w:val="006000D8"/>
    <w:rsid w:val="0063035E"/>
    <w:rsid w:val="006374A1"/>
    <w:rsid w:val="00653D82"/>
    <w:rsid w:val="006938BF"/>
    <w:rsid w:val="00695ACD"/>
    <w:rsid w:val="006A7679"/>
    <w:rsid w:val="006B04E8"/>
    <w:rsid w:val="006B36E8"/>
    <w:rsid w:val="006E15A6"/>
    <w:rsid w:val="006E5E99"/>
    <w:rsid w:val="00710F35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A4C"/>
    <w:rsid w:val="007B5ED0"/>
    <w:rsid w:val="007B67AF"/>
    <w:rsid w:val="007C13C6"/>
    <w:rsid w:val="007C54F1"/>
    <w:rsid w:val="007E003D"/>
    <w:rsid w:val="007E0993"/>
    <w:rsid w:val="007F298E"/>
    <w:rsid w:val="0080000E"/>
    <w:rsid w:val="00807E42"/>
    <w:rsid w:val="008134FC"/>
    <w:rsid w:val="008169C3"/>
    <w:rsid w:val="00837771"/>
    <w:rsid w:val="0084142F"/>
    <w:rsid w:val="0084485C"/>
    <w:rsid w:val="00853748"/>
    <w:rsid w:val="008544C2"/>
    <w:rsid w:val="00884B9C"/>
    <w:rsid w:val="00890812"/>
    <w:rsid w:val="008C0872"/>
    <w:rsid w:val="008C7A42"/>
    <w:rsid w:val="00923467"/>
    <w:rsid w:val="00937D79"/>
    <w:rsid w:val="00980267"/>
    <w:rsid w:val="00981275"/>
    <w:rsid w:val="009C28F2"/>
    <w:rsid w:val="009E1744"/>
    <w:rsid w:val="009E4AC5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A077E"/>
    <w:rsid w:val="00AA4D2D"/>
    <w:rsid w:val="00AA54AD"/>
    <w:rsid w:val="00AB2C99"/>
    <w:rsid w:val="00AB32F6"/>
    <w:rsid w:val="00AC1F4A"/>
    <w:rsid w:val="00AC4F64"/>
    <w:rsid w:val="00AC6BEF"/>
    <w:rsid w:val="00AD1123"/>
    <w:rsid w:val="00AD2E21"/>
    <w:rsid w:val="00AE6E83"/>
    <w:rsid w:val="00AF67BE"/>
    <w:rsid w:val="00B04704"/>
    <w:rsid w:val="00B142AC"/>
    <w:rsid w:val="00B21CC3"/>
    <w:rsid w:val="00B345DE"/>
    <w:rsid w:val="00B46C41"/>
    <w:rsid w:val="00B70D7E"/>
    <w:rsid w:val="00B7158A"/>
    <w:rsid w:val="00B86F66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CF1764"/>
    <w:rsid w:val="00D100AB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4F0A"/>
    <w:rsid w:val="00E51F4E"/>
    <w:rsid w:val="00E5565D"/>
    <w:rsid w:val="00E96D65"/>
    <w:rsid w:val="00EA4C28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218</cp:revision>
  <dcterms:created xsi:type="dcterms:W3CDTF">2019-10-16T10:03:00Z</dcterms:created>
  <dcterms:modified xsi:type="dcterms:W3CDTF">2020-05-12T11:39:00Z</dcterms:modified>
</cp:coreProperties>
</file>